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lang w:val="en-US" w:eastAsia="zh-CN"/>
        </w:rPr>
      </w:pPr>
      <w:bookmarkStart w:id="0" w:name="_GoBack"/>
      <w:bookmarkEnd w:id="0"/>
      <w:r>
        <w:rPr>
          <w:rFonts w:ascii="方正小标宋简体" w:eastAsia="方正小标宋简体" w:cs="方正小标宋简体" w:hint="eastAsia"/>
          <w:sz w:val="44"/>
          <w:szCs w:val="44"/>
          <w:lang w:val="en-US" w:eastAsia="zh-CN"/>
        </w:rPr>
        <w:t>推动检</w:t>
      </w:r>
      <w:r>
        <w:rPr>
          <w:rFonts w:ascii="方正小标宋_GBK" w:eastAsia="方正小标宋_GBK" w:cs="方正小标宋_GBK" w:hint="eastAsia"/>
          <w:sz w:val="44"/>
          <w:szCs w:val="44"/>
          <w:lang w:val="en-US" w:eastAsia="zh-CN"/>
        </w:rPr>
        <w:t xml:space="preserve">查检验结果互认 </w:t>
      </w:r>
      <w:r>
        <w:rPr>
          <w:rFonts w:ascii="方正小标宋简体" w:eastAsia="方正小标宋简体" w:cs="方正小标宋简体" w:hint="eastAsia"/>
          <w:sz w:val="44"/>
          <w:szCs w:val="44"/>
          <w:lang w:val="en-US" w:eastAsia="zh-CN"/>
        </w:rPr>
        <w:t>减轻百姓就医负担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40"/>
        <w:jc w:val="left"/>
        <w:textAlignment w:val="auto"/>
        <w:rPr>
          <w:rFonts w:ascii="方正仿宋_GB2312" w:eastAsia="方正仿宋_GB2312" w:cs="方正仿宋_GB2312" w:hint="eastAsia"/>
          <w:sz w:val="15"/>
          <w:szCs w:val="15"/>
          <w:lang w:val="en-US" w:eastAsia="zh-CN"/>
        </w:rPr>
      </w:pPr>
      <w:r>
        <w:rPr>
          <w:rFonts w:ascii="方正仿宋_GB2312" w:eastAsia="方正仿宋_GB2312" w:cs="方正仿宋_GB2312" w:hint="eastAsia"/>
          <w:sz w:val="32"/>
          <w:szCs w:val="32"/>
          <w:lang w:val="en-US" w:eastAsia="zh-CN"/>
        </w:rPr>
        <w:t>为提高我省医疗资源利用率，改善患者就医体验，减少患者就医支出，缩短患者等待时间，</w:t>
      </w:r>
      <w:r>
        <w:rPr>
          <w:rFonts w:ascii="方正仿宋_GB2312" w:eastAsia="方正仿宋_GB2312" w:cs="方正仿宋_GB2312"/>
          <w:sz w:val="32"/>
          <w:szCs w:val="32"/>
          <w:lang w:val="en-US" w:eastAsia="zh-CN"/>
        </w:rPr>
        <w:t>省卫生健康</w:t>
      </w:r>
      <w:r>
        <w:rPr>
          <w:rFonts w:ascii="方正仿宋_GB2312" w:eastAsia="方正仿宋_GB2312" w:cs="方正仿宋_GB2312" w:hint="eastAsia"/>
          <w:sz w:val="32"/>
          <w:szCs w:val="32"/>
          <w:lang w:val="en-US" w:eastAsia="zh-CN"/>
        </w:rPr>
        <w:t>委自8月30日以来坚持“以保证质量安全为底线，以保障质量为前提，以便利患者为导向，以满足诊疗需求为根本，以接诊医师判断为标准”的原则，全面加力推动全省三级甲等公立医院开展检查检验结果互认工作，同时规定了不予互认的情形来保障医疗质量安全。截至目前共有68家三级甲等公立医院纳入互认范围，确定了392个互认项目。各三级甲等公立医院分别将本机构符合互认标准的项目在本机构官网、公众号上向社会公示，具体公示链接如下：</w:t>
      </w:r>
    </w:p>
    <w:tbl>
      <w:tblPr>
        <w:jc w:val="center"/>
        <w:tblW w:w="10648"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51"/>
        <w:gridCol w:w="3611"/>
        <w:gridCol w:w="6386"/>
      </w:tblGrid>
      <w:tr>
        <w:trPr>
          <w:trHeight w:val="567"/>
          <w:tblHeader/>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highlight w:val="auto"/>
              </w:rPr>
            </w:pPr>
            <w:r>
              <w:rPr>
                <w:rFonts w:ascii="仿宋" w:eastAsia="仿宋" w:cs="仿宋" w:hint="eastAsia"/>
                <w:i w:val="0"/>
                <w:iCs w:val="0"/>
                <w:color w:val="000000"/>
                <w:kern w:val="0"/>
                <w:sz w:val="21"/>
                <w:szCs w:val="21"/>
                <w:u w:val="none"/>
                <w:lang w:val="en-US" w:eastAsia="zh-CN"/>
                <w:highlight w:val="auto"/>
              </w:rPr>
              <w:t>序号</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sz w:val="21"/>
                <w:szCs w:val="21"/>
                <w:u w:val="none"/>
                <w:highlight w:val="auto"/>
              </w:rPr>
            </w:pPr>
            <w:r>
              <w:rPr>
                <w:rFonts w:ascii="仿宋" w:eastAsia="仿宋" w:cs="仿宋" w:hint="eastAsia"/>
                <w:i w:val="0"/>
                <w:iCs w:val="0"/>
                <w:color w:val="000000"/>
                <w:kern w:val="0"/>
                <w:sz w:val="21"/>
                <w:szCs w:val="21"/>
                <w:u w:val="none"/>
                <w:lang w:val="en-US" w:eastAsia="zh-CN"/>
                <w:highlight w:val="auto"/>
              </w:rPr>
              <w:t>医院名称</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1"/>
                <w:szCs w:val="21"/>
                <w:u w:val="none"/>
                <w:lang w:val="en-US" w:eastAsia="zh-CN"/>
                <w:highlight w:val="auto"/>
              </w:rPr>
            </w:pPr>
            <w:r>
              <w:rPr>
                <w:rFonts w:ascii="仿宋" w:eastAsia="仿宋" w:cs="仿宋" w:hint="eastAsia"/>
                <w:i w:val="0"/>
                <w:iCs w:val="0"/>
                <w:color w:val="000000"/>
                <w:kern w:val="0"/>
                <w:sz w:val="21"/>
                <w:szCs w:val="21"/>
                <w:u w:val="none"/>
                <w:lang w:val="en-US" w:eastAsia="zh-CN"/>
                <w:highlight w:val="auto"/>
              </w:rPr>
              <w:t>链接</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哈尔滨医科大学附属第一医院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https://www.54dr.org.cn/news/845.html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哈尔滨医科大学附属第二医院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https://www.hrbmush.edu.cn/info/2000/8064.htm</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哈尔滨医科大学附属第三医院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https://hmucancerhospital.hrbmu.edu.cn/info/1032/22303.htm?share=t</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哈尔滨医科大学附属第四医院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http://www.ydsy.cn/News_1/288.html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哈尔滨医科大学附属第六医院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https://hydly.hrbmu.edu.cn/info/1082/3117.htm</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黑龙江省医院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800080"/>
                <w:kern w:val="2"/>
                <w:sz w:val="22"/>
                <w:szCs w:val="22"/>
                <w:u w:val="single"/>
                <w:lang w:val="en-US" w:eastAsia="zh-CN" w:bidi="ar-SA"/>
              </w:rPr>
            </w:pPr>
            <w:r>
              <w:rPr>
                <w:rStyle w:val="15"/>
                <w:rFonts w:ascii="宋体" w:eastAsia="宋体" w:cs="宋体" w:hint="eastAsia"/>
                <w:i w:val="0"/>
                <w:iCs w:val="0"/>
                <w:sz w:val="22"/>
                <w:szCs w:val="22"/>
                <w:u w:val="single"/>
              </w:rPr>
              <w:fldChar w:fldCharType="begin"/>
            </w:r>
            <w:r>
              <w:instrText>HYPERLINK "https://hljhospital.org.cn/xiangqing/674450aee1382316c9dec0e6"</w:instrText>
            </w:r>
            <w:r>
              <w:rPr>
                <w:rStyle w:val="15"/>
                <w:rFonts w:ascii="宋体" w:eastAsia="宋体" w:cs="宋体" w:hint="eastAsia"/>
                <w:i w:val="0"/>
                <w:iCs w:val="0"/>
                <w:sz w:val="22"/>
                <w:szCs w:val="22"/>
                <w:u w:val="single"/>
              </w:rPr>
              <w:fldChar w:fldCharType="separate"/>
            </w:r>
            <w:r>
              <w:rPr>
                <w:rStyle w:val="15"/>
                <w:rFonts w:ascii="宋体" w:eastAsia="宋体" w:cs="宋体" w:hint="eastAsia"/>
                <w:i w:val="0"/>
                <w:iCs w:val="0"/>
                <w:sz w:val="22"/>
                <w:szCs w:val="22"/>
                <w:u w:val="single"/>
              </w:rPr>
              <w:t>https://hljhospital.org.cn/xiangqing/674450aee1382316c9dec0e6</w:t>
            </w:r>
            <w:r>
              <w:rPr>
                <w:rStyle w:val="15"/>
                <w:rFonts w:ascii="宋体" w:eastAsia="宋体" w:cs="宋体" w:hint="eastAsia"/>
                <w:i w:val="0"/>
                <w:iCs w:val="0"/>
                <w:sz w:val="22"/>
                <w:szCs w:val="22"/>
                <w:u w:val="single"/>
              </w:rPr>
              <w:fldChar w:fldCharType="end"/>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7</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黑龙江省第二医院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http://www.hlj2h.org.cn/dynamic/notice/2024-11-22/3186.html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8</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黑龙江省第四医院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https://hljjh.org.cn/xwdt-n.php?id=3164</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9</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黑龙江中医药大学附属第一医院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http://www.hljzy.org.cn/article-23-5358.html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10</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黑龙江中医药大学附属第二医院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http://www.hljtcm.com/About_11/841.html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黑龙江省中医医院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http://www.hljstcm.org.cn/list_14/1034.html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12</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黑龙江省森工总医院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http://hlj-sgzyy.org.cn/index.php?mod=web&amp;target=newscontent&amp;id=1403</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13</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黑龙江省眼科医院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http://www.hljsykyy.org.cn/news/534.html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14</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北大荒集团总医院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b/>
                <w:bCs/>
                <w:i w:val="0"/>
                <w:iCs w:val="0"/>
                <w:color w:val="0000FF"/>
                <w:sz w:val="21"/>
                <w:szCs w:val="21"/>
                <w:u w:val="single"/>
              </w:rPr>
            </w:pPr>
            <w:r>
              <w:rPr>
                <w:rFonts w:ascii="宋体" w:eastAsia="宋体" w:cs="宋体" w:hint="eastAsia"/>
                <w:b w:val="0"/>
                <w:bCs w:val="0"/>
                <w:i w:val="0"/>
                <w:iCs w:val="0"/>
                <w:color w:val="0000FF"/>
                <w:sz w:val="21"/>
                <w:szCs w:val="21"/>
                <w:u w:val="single"/>
              </w:rPr>
              <w:t>http://www.hljnkzyy.org.cn/news_show.html?id=673acbb82673197a74343483&amp;cid=6601192a9c46e5051e11eec9&amp;s=3</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15</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哈尔滨市第一医院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http://www.hrbsdyyy.org.cn/xwzx_details/273.html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16</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哈尔滨市第二医院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kern w:val="2"/>
                <w:sz w:val="21"/>
                <w:szCs w:val="21"/>
                <w:u w:val="single"/>
                <w:lang w:val="en-US" w:eastAsia="zh-CN" w:bidi="ar-SA"/>
              </w:rPr>
            </w:pPr>
            <w:r>
              <w:rPr>
                <w:rFonts w:ascii="宋体" w:eastAsia="宋体" w:cs="宋体" w:hint="eastAsia"/>
                <w:i w:val="0"/>
                <w:iCs w:val="0"/>
                <w:color w:val="0000FF"/>
                <w:kern w:val="0"/>
                <w:sz w:val="21"/>
                <w:szCs w:val="21"/>
                <w:u w:val="single"/>
                <w:lang w:val="en-US" w:eastAsia="zh-CN"/>
              </w:rPr>
              <w:t>http://www.hrbsdeyy.org.cn/news-view.php?id=1003</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17</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哈尔滨市第四医院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https://mp.weixin.qq.com/s/WqaFCOgzJf3Li_SPdw5whA</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18</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哈尔滨市第五医院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b/>
                <w:bCs/>
                <w:i w:val="0"/>
                <w:iCs w:val="0"/>
                <w:color w:val="0000FF"/>
                <w:sz w:val="21"/>
                <w:szCs w:val="21"/>
                <w:u w:val="single"/>
              </w:rPr>
            </w:pPr>
            <w:r>
              <w:rPr>
                <w:rFonts w:ascii="宋体" w:eastAsia="宋体" w:cs="宋体" w:hint="eastAsia"/>
                <w:b w:val="0"/>
                <w:bCs w:val="0"/>
                <w:i w:val="0"/>
                <w:iCs w:val="0"/>
                <w:color w:val="0000FF"/>
                <w:sz w:val="21"/>
                <w:szCs w:val="21"/>
                <w:u w:val="single"/>
              </w:rPr>
              <w:t>https://www.hrbdwyy.org.cn/news/427.html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19</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哈尔滨市第六医院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https://mp.weixin.qq.com/s/JLPaAVclVUXtIEZUo4P93g</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20</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哈尔滨市红十字中心医院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800080"/>
                <w:sz w:val="21"/>
                <w:szCs w:val="21"/>
                <w:u w:val="single"/>
              </w:rPr>
            </w:pPr>
            <w:r>
              <w:rPr>
                <w:rFonts w:ascii="宋体" w:eastAsia="宋体" w:cs="宋体" w:hint="eastAsia"/>
                <w:i w:val="0"/>
                <w:iCs w:val="0"/>
                <w:color w:val="800080"/>
                <w:sz w:val="21"/>
                <w:szCs w:val="21"/>
                <w:u w:val="single"/>
              </w:rPr>
              <w:t>https://mp.weixin.qq.com/s/MKqvvyGbDS_e2AlmJ0YtIw</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哈尔滨二四二医院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https://www.hrb242.org.cn/index.php?c=content&amp;a=show&amp;id=2467</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22</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哈尔滨市胸科医院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https://mp.weixin.qq.com/s/MA6LHK4-p7XOW5NAPThM8A</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23</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哈尔滨市中医医院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https://www.hrbzyy.org.cn/news/505.html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24</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哈尔滨市第一专科医院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https://mp.weixin.qq.com/s/eLnNd0AeU_9YhN-H-MDj8w</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25</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哈尔滨市骨伤科医院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https://mp.weixin.qq.com/s/IumVlqW4i7Sz4IcXfg6WQQ</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26</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齐齐哈尔市第一医院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https://www.qqhrdyyy.com.cn/Html/News/Articles/11590.html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27</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齐齐哈尔医学院附属第一医院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https://www.qqhryxyfsdyyy.org.cn/2024/1125/c4726a187573/page.htm</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28</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齐齐哈尔医学院附属第二医院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https://www.qqhryxyfsdryy.org.cn/2024/1116/c3648a187152/page.htm</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29</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齐齐哈尔医学院附属第三医院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https://www.qqhryxyfsdsyy.org.cn/2024/1118/c4679a187178/page.htm</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30</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齐齐哈尔市中医医院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http://www.qqhrzyyy.org.cn/News/DetailV2?id=2222</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牡丹江市第一人民医院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800080"/>
                <w:sz w:val="21"/>
                <w:szCs w:val="21"/>
                <w:u w:val="single"/>
              </w:rPr>
            </w:pPr>
            <w:r>
              <w:rPr>
                <w:rFonts w:ascii="宋体" w:eastAsia="宋体" w:cs="宋体" w:hint="eastAsia"/>
                <w:i w:val="0"/>
                <w:iCs w:val="0"/>
                <w:color w:val="800080"/>
                <w:sz w:val="21"/>
                <w:szCs w:val="21"/>
                <w:u w:val="single"/>
              </w:rPr>
              <w:t>http://www.mdjdyyy.cn/head/content?id=1986</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32</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牡丹江市第二人民医院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800080"/>
                <w:sz w:val="21"/>
                <w:szCs w:val="21"/>
                <w:u w:val="single"/>
              </w:rPr>
            </w:pPr>
            <w:r>
              <w:rPr>
                <w:rFonts w:ascii="宋体" w:eastAsia="宋体" w:cs="宋体" w:hint="eastAsia"/>
                <w:i w:val="0"/>
                <w:iCs w:val="0"/>
                <w:color w:val="800080"/>
                <w:sz w:val="21"/>
                <w:szCs w:val="21"/>
                <w:u w:val="single"/>
              </w:rPr>
              <w:t>http://www.mdj2y.org.cn/news_detail1/41.html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33</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牡丹江医学院附属红旗医院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http://www.mdjyxyfshqyy.org.cn/xwdt_details/247.html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34</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牡丹江医学院附属第二医院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https://www.mdjyxydefsyy.org.cn/index.php?c=article&amp;id=10753</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35</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牡丹江市康安医院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https://mdjkayy.org.cn/index.php?c=article&amp;id=113</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36</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牡丹江林业中心医院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https://www.mdjlyzxyy.cn/content/277.html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37</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牡丹江市中医医院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https://mp.weixin.qq.com/s/qwLZZTbNP1QvjaDqdppNuA</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38</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牡丹江市肿瘤医院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http://www.mdjszlyy.org.cn/wap.php?c=article&amp;id=870</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39</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牡丹江心血管</w:t>
            </w:r>
            <w:r>
              <w:rPr>
                <w:rStyle w:val="17"/>
                <w:sz w:val="21"/>
                <w:szCs w:val="21"/>
                <w:lang w:val="en-US" w:eastAsia="zh-CN"/>
              </w:rPr>
              <w:t>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https://mp.weixin.qq.com/s/rlItN6bxt03slyirOZlurQ</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40</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佳木斯市中心医院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https://mp.weixin.qq.com/s/xecKfSGVmHAM22u3doRlSQ</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佳木斯市中医医院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https://mp.weixin.qq.com/s/XBK-DxKAZFcq06OxTYrI-g?token=822258494&amp;lang=zh_CN</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42</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佳木斯市肿瘤医院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https://mp.weixin.qq.com/s/o5lE6z5YEv5JK-iez2UXZA</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43</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佳木斯大学附属口腔医院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https://kqyxy.jmsu.edu.cn/info/1025/2880.htm</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44</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佳木斯大学附属第一医院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800080"/>
                <w:kern w:val="2"/>
                <w:sz w:val="22"/>
                <w:szCs w:val="22"/>
                <w:u w:val="single"/>
                <w:lang w:val="en-US" w:eastAsia="zh-CN" w:bidi="ar-SA"/>
              </w:rPr>
            </w:pPr>
            <w:r>
              <w:rPr>
                <w:rStyle w:val="15"/>
                <w:rFonts w:ascii="宋体" w:eastAsia="宋体" w:cs="宋体" w:hint="eastAsia"/>
                <w:i w:val="0"/>
                <w:iCs w:val="0"/>
                <w:sz w:val="22"/>
                <w:szCs w:val="22"/>
                <w:u w:val="single"/>
              </w:rPr>
              <w:fldChar w:fldCharType="begin"/>
            </w:r>
            <w:r>
              <w:instrText>HYPERLINK "https://jmsuf.jmsu.edu.cn/info/1018/7258.htm"</w:instrText>
            </w:r>
            <w:r>
              <w:rPr>
                <w:rStyle w:val="15"/>
                <w:rFonts w:ascii="宋体" w:eastAsia="宋体" w:cs="宋体" w:hint="eastAsia"/>
                <w:i w:val="0"/>
                <w:iCs w:val="0"/>
                <w:sz w:val="22"/>
                <w:szCs w:val="22"/>
                <w:u w:val="single"/>
              </w:rPr>
              <w:fldChar w:fldCharType="separate"/>
            </w:r>
            <w:r>
              <w:rPr>
                <w:rStyle w:val="15"/>
                <w:rFonts w:ascii="宋体" w:eastAsia="宋体" w:cs="宋体" w:hint="eastAsia"/>
                <w:i w:val="0"/>
                <w:iCs w:val="0"/>
                <w:sz w:val="22"/>
                <w:szCs w:val="22"/>
                <w:u w:val="single"/>
              </w:rPr>
              <w:t>https://jmsuf.jmsu.edu.cn/info/1018/7258.htm</w:t>
            </w:r>
            <w:r>
              <w:rPr>
                <w:rStyle w:val="15"/>
                <w:rFonts w:ascii="宋体" w:eastAsia="宋体" w:cs="宋体" w:hint="eastAsia"/>
                <w:i w:val="0"/>
                <w:iCs w:val="0"/>
                <w:sz w:val="22"/>
                <w:szCs w:val="22"/>
                <w:u w:val="single"/>
              </w:rPr>
              <w:fldChar w:fldCharType="end"/>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45</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佳木斯市传染病院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https://mp.weixin.qq.com/s/cReRzdrAdEZ58Gdhid8ypg</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46</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北大荒集团建三江医院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https://mp.weixin.qq.com/s/B0rAecH7WqvlgYj7jEtIKw</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47</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大庆市中医医院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http://dqszyyy.com/article.php?id=3221</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48</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大庆市中西医结合医院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http://www.dqszxyjhyy.org.cn/article.php?id=1628</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49</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大庆市人民医院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https://www.dqsrmyy.com.cn/index/article/index.html?id=2570</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50</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大庆龙南医院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800080"/>
                <w:sz w:val="21"/>
                <w:szCs w:val="21"/>
                <w:u w:val="single"/>
              </w:rPr>
            </w:pPr>
            <w:r>
              <w:rPr>
                <w:rFonts w:ascii="宋体" w:eastAsia="宋体" w:cs="宋体" w:hint="eastAsia"/>
                <w:i w:val="0"/>
                <w:iCs w:val="0"/>
                <w:color w:val="800080"/>
                <w:sz w:val="21"/>
                <w:szCs w:val="21"/>
                <w:u w:val="single"/>
              </w:rPr>
              <w:t>https://www.dqlnyy.com/index/article/index/id/5179.html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大庆油田总医院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http://www.first-hospital.com/index/article/index/id/11215.html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52</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大庆市第二医院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http://www.dqeyy.net/article.php?id=1843&amp;sid_for_share=99125_3</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53</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大庆市第三医院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800080"/>
                <w:sz w:val="21"/>
                <w:szCs w:val="21"/>
                <w:u w:val="single"/>
              </w:rPr>
            </w:pPr>
            <w:r>
              <w:rPr>
                <w:rFonts w:ascii="宋体" w:eastAsia="宋体" w:cs="宋体" w:hint="eastAsia"/>
                <w:i w:val="0"/>
                <w:iCs w:val="0"/>
                <w:color w:val="800080"/>
                <w:sz w:val="21"/>
                <w:szCs w:val="21"/>
                <w:u w:val="single"/>
              </w:rPr>
              <w:t>http://www.dqsdsyy.com/shouyeneirong/yiyuangonggao/2024-11-25/3939.html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54</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黑龙江省林业第二医院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abs>
                <w:tab w:val="right" w:pos="6170"/>
              </w:tabs>
              <w:jc w:val="left"/>
              <w:textAlignment w:val="center"/>
              <w:rPr>
                <w:rFonts w:ascii="宋体" w:eastAsia="宋体" w:cs="宋体" w:hint="eastAsia"/>
                <w:i w:val="0"/>
                <w:iCs w:val="0"/>
                <w:color w:val="0000FF"/>
                <w:sz w:val="21"/>
                <w:szCs w:val="21"/>
                <w:u w:val="single"/>
                <w:lang w:eastAsia="zh-CN"/>
              </w:rPr>
            </w:pPr>
            <w:r>
              <w:rPr>
                <w:rFonts w:ascii="宋体" w:eastAsia="宋体" w:cs="宋体" w:hint="eastAsia"/>
                <w:i w:val="0"/>
                <w:iCs w:val="0"/>
                <w:color w:val="0000FF"/>
                <w:sz w:val="21"/>
                <w:szCs w:val="21"/>
                <w:u w:val="single"/>
                <w:lang w:eastAsia="zh-CN"/>
              </w:rPr>
              <w:t>https://mp.weixin.qq.com/s?__biz=MzIxOTc1NDM3OA==&amp;mid=2247497544&amp;idx=1&amp;sn=bd73c0d42a34bf2d8184d2b9bb6709a7&amp;chksm=97d4cdada0a344bbca2fd9dfc4564f327505af41767b4ce3fa2cf2cb14b4632c303fb68fe3e4&amp;token=208242836&amp;lang=zh_CN#rd</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55</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伊春市林业中心医院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https://mp.weixin.qq.com/s/EkhiziDJcgU2MhRwzgru2w</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56</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伊春市第一医院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b/>
                <w:bCs/>
                <w:i w:val="0"/>
                <w:iCs w:val="0"/>
                <w:color w:val="0000FF"/>
                <w:sz w:val="21"/>
                <w:szCs w:val="21"/>
                <w:u w:val="single"/>
              </w:rPr>
            </w:pPr>
            <w:r>
              <w:rPr>
                <w:rFonts w:ascii="宋体" w:eastAsia="宋体" w:cs="宋体" w:hint="eastAsia"/>
                <w:b w:val="0"/>
                <w:bCs w:val="0"/>
                <w:i w:val="0"/>
                <w:iCs w:val="0"/>
                <w:color w:val="0000FF"/>
                <w:sz w:val="21"/>
                <w:szCs w:val="21"/>
                <w:u w:val="single"/>
              </w:rPr>
              <w:t>https://mp.weixin.qq.com/s/nRdyrB3U-aAfcipDNJ1WWQ</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57</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鸡西市人民医院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https://mp.weixin.qq.com/s/jjoaHIkPg-mTCBI1obWFrg</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58</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鸡西市中医医院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https://www.jxszyyy.org.cn/</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59</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鹤岗市中医医院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https://mp.weixin.qq.com/s/7B32lNq_Tx_i6eEhzo7wQg</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60</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鹤岗市人民医院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https://mp.weixin.qq.com/s/kiWWMhvAcguMnZopt_i9Yw</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北大荒集团宝泉岭医院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https://www.bqlzxyy.org.cn/news/541.html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62</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双鸭山市人民医院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https://mp.weixin.qq.com/s/CHiL6e6h947oXbt-lrmf4w</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63</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北大荒集团红兴隆医院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https://mp.weixin.qq.com/s/JUCq34qB7m0ofy631yesGw</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64</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七台河市人民医院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 xml:space="preserve">http://www.qthyy.org.cn/index.php?p=news_show&amp;lanmu=6&amp;c_id=14&amp;id=1889 </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65</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绥化市第一医院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https://mp.weixin.qq.com/s/cdvoFPPP8jnUCLEMZoYxhw</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66</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黑龙江省第三医院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https://www.hljs3y.org.cn/xwzx_details/106.html</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67</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黑河市第一人民医院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https://mp.weixin.qq.com/s/yDKRhhUYeQdoBS7wlgFNAQ</w:t>
            </w:r>
          </w:p>
        </w:tc>
      </w:tr>
      <w:tr>
        <w:trPr>
          <w:trHeight w:val="567"/>
        </w:trPr>
        <w:tc>
          <w:tcPr>
            <w:tcW w:w="6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i w:val="0"/>
                <w:iCs w:val="0"/>
                <w:color w:val="000000"/>
                <w:kern w:val="0"/>
                <w:sz w:val="21"/>
                <w:szCs w:val="21"/>
                <w:u w:val="none"/>
                <w:lang w:val="en-US" w:eastAsia="zh-CN"/>
              </w:rPr>
            </w:pPr>
            <w:r>
              <w:rPr>
                <w:rFonts w:ascii="仿宋" w:eastAsia="仿宋" w:cs="仿宋" w:hint="eastAsia"/>
                <w:i w:val="0"/>
                <w:iCs w:val="0"/>
                <w:color w:val="000000"/>
                <w:kern w:val="0"/>
                <w:sz w:val="21"/>
                <w:szCs w:val="21"/>
                <w:u w:val="none"/>
                <w:lang w:val="en-US" w:eastAsia="zh-CN"/>
              </w:rPr>
              <w:t>68</w:t>
            </w:r>
          </w:p>
        </w:tc>
        <w:tc>
          <w:tcPr>
            <w:tcW w:w="3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仿宋" w:eastAsia="仿宋" w:cs="仿宋" w:hint="eastAsia"/>
                <w:i w:val="0"/>
                <w:iCs w:val="0"/>
                <w:color w:val="000000"/>
                <w:sz w:val="21"/>
                <w:szCs w:val="21"/>
                <w:u w:val="none"/>
              </w:rPr>
            </w:pPr>
            <w:r>
              <w:rPr>
                <w:rFonts w:ascii="仿宋" w:eastAsia="仿宋" w:cs="仿宋" w:hint="eastAsia"/>
                <w:i w:val="0"/>
                <w:iCs w:val="0"/>
                <w:color w:val="000000"/>
                <w:kern w:val="0"/>
                <w:sz w:val="21"/>
                <w:szCs w:val="21"/>
                <w:u w:val="none"/>
                <w:lang w:val="en-US" w:eastAsia="zh-CN"/>
              </w:rPr>
              <w:t>大兴安岭地区人民医院</w:t>
            </w:r>
          </w:p>
        </w:tc>
        <w:tc>
          <w:tcPr>
            <w:tcW w:w="6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FF"/>
                <w:sz w:val="21"/>
                <w:szCs w:val="21"/>
                <w:u w:val="single"/>
              </w:rPr>
            </w:pPr>
            <w:r>
              <w:rPr>
                <w:rFonts w:ascii="宋体" w:eastAsia="宋体" w:cs="宋体" w:hint="eastAsia"/>
                <w:i w:val="0"/>
                <w:iCs w:val="0"/>
                <w:color w:val="0000FF"/>
                <w:sz w:val="21"/>
                <w:szCs w:val="21"/>
                <w:u w:val="single"/>
              </w:rPr>
              <w:t>https://www.dxal.gov.cn/dxal/c100088/202411/c13_298239.shtml</w:t>
            </w:r>
          </w:p>
        </w:tc>
      </w:tr>
    </w:tbl>
    <w:p>
      <w:pPr>
        <w:keepNext w:val="0"/>
        <w:keepLines w:val="0"/>
        <w:pageBreakBefore w:val="0"/>
        <w:widowControl/>
        <w:suppressLineNumbers w:val="0"/>
        <w:kinsoku/>
        <w:wordWrap/>
        <w:overflowPunct/>
        <w:topLinePunct w:val="0"/>
        <w:autoSpaceDE/>
        <w:autoSpaceDN/>
        <w:bidi w:val="0"/>
        <w:adjustRightInd/>
        <w:snapToGrid/>
        <w:ind w:firstLineChars="200" w:firstLine="640"/>
        <w:jc w:val="left"/>
        <w:textAlignment w:val="auto"/>
        <w:rPr>
          <w:rFonts w:asci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方正仿宋_GB2312" w:eastAsia="方正仿宋_GB2312" w:cs="方正仿宋_GB2312"/>
          <w:sz w:val="32"/>
          <w:szCs w:val="32"/>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00000001" w:usb1="08000000" w:usb2="00000000" w:usb3="00000000" w:csb0="00040000" w:csb1="00000000"/>
  </w:font>
  <w:font w:name="方正小标宋_GBK">
    <w:panose1 w:val="02000000000000000000"/>
    <w:charset w:val="86"/>
    <w:family w:val="auto"/>
    <w:pitch w:val="variable"/>
    <w:sig w:usb0="A00002BF" w:usb1="38CF7CFA" w:usb2="00082016" w:usb3="00000000" w:csb0="00040001" w:csb1="00000000"/>
  </w:font>
  <w:font w:name="方正仿宋_GB2312">
    <w:altName w:val="方正仿宋_GBK"/>
    <w:panose1 w:val="02000000000000000000"/>
    <w:charset w:val="86"/>
    <w:family w:val="auto"/>
    <w:pitch w:val="variable"/>
    <w:sig w:usb0="A00002BF" w:usb1="184F6CFA" w:usb2="00000012" w:usb3="00000000" w:csb0="00040001" w:csb1="00000000"/>
  </w:font>
  <w:font w:name="仿宋">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203" w:usb1="288F0000" w:usb2="0000000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Calibri">
    <w:altName w:val="DejaVu Sans"/>
    <w:panose1 w:val="020F0502020204030204"/>
    <w:charset w:val="00"/>
    <w:family w:val="swiss"/>
    <w:pitch w:val="variable"/>
    <w:sig w:usb0="E4002EFF" w:usb1="C2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styleId="15">
    <w:name w:val="Hyperlink"/>
    <w:basedOn w:val="10"/>
    <w:rPr>
      <w:color w:val="0000FF"/>
      <w:u w:val="single"/>
    </w:rPr>
  </w:style>
  <w:style w:type="character" w:customStyle="1" w:styleId="16">
    <w:name w:val="font41"/>
    <w:basedOn w:val="10"/>
    <w:rPr>
      <w:rFonts w:ascii="仿宋" w:eastAsia="仿宋" w:cs="仿宋"/>
      <w:b/>
      <w:bCs/>
      <w:color w:val="000000"/>
      <w:sz w:val="24"/>
      <w:szCs w:val="24"/>
      <w:u w:val="none"/>
    </w:rPr>
  </w:style>
  <w:style w:type="character" w:customStyle="1" w:styleId="17">
    <w:name w:val="font11"/>
    <w:basedOn w:val="10"/>
    <w:rPr>
      <w:rFonts w:ascii="仿宋" w:eastAsia="仿宋" w:cs="仿宋"/>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A5400D-28DF-4132-8F4A-4ED196923F0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TotalTime>
  <Application>Yozo_Office27021597764231179</Application>
  <Pages>4</Pages>
  <Words>1030</Words>
  <Characters>4669</Characters>
  <Lines>228</Lines>
  <Paragraphs>209</Paragraphs>
  <CharactersWithSpaces>4671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AAA</dc:creator>
  <cp:lastModifiedBy>wjw</cp:lastModifiedBy>
  <cp:revision>0</cp:revision>
  <dcterms:created xsi:type="dcterms:W3CDTF">2024-11-22T09:53:00Z</dcterms:created>
  <dcterms:modified xsi:type="dcterms:W3CDTF">2024-11-28T02:17:38Z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8BB24FDDF9FF44D09E8A874E59C68FD2_12</vt:lpwstr>
  </property>
</Properties>
</file>